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421" w:rsidRDefault="00A04193">
      <w:pPr>
        <w:spacing w:line="240" w:lineRule="auto"/>
        <w:rPr>
          <w:rFonts w:ascii="Avenir" w:eastAsia="Avenir" w:hAnsi="Avenir" w:cs="Avenir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1638300</wp:posOffset>
            </wp:positionH>
            <wp:positionV relativeFrom="paragraph">
              <wp:posOffset>228600</wp:posOffset>
            </wp:positionV>
            <wp:extent cx="881063" cy="866499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063" cy="866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3171825</wp:posOffset>
            </wp:positionH>
            <wp:positionV relativeFrom="paragraph">
              <wp:posOffset>238125</wp:posOffset>
            </wp:positionV>
            <wp:extent cx="847725" cy="847725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24"/>
          <w:szCs w:val="24"/>
        </w:rPr>
      </w:pP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24"/>
          <w:szCs w:val="24"/>
        </w:rPr>
      </w:pP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24"/>
          <w:szCs w:val="24"/>
        </w:rPr>
      </w:pP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24"/>
          <w:szCs w:val="24"/>
        </w:rPr>
      </w:pP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24"/>
          <w:szCs w:val="24"/>
        </w:rPr>
      </w:pP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24"/>
          <w:szCs w:val="24"/>
        </w:rPr>
      </w:pPr>
    </w:p>
    <w:p w:rsidR="00147421" w:rsidRDefault="00A04193">
      <w:pPr>
        <w:spacing w:line="240" w:lineRule="auto"/>
        <w:jc w:val="center"/>
        <w:rPr>
          <w:rFonts w:ascii="Avenir" w:eastAsia="Avenir" w:hAnsi="Avenir" w:cs="Avenir"/>
          <w:sz w:val="80"/>
          <w:szCs w:val="80"/>
        </w:rPr>
      </w:pPr>
      <w:r>
        <w:rPr>
          <w:rFonts w:ascii="Avenir" w:eastAsia="Avenir" w:hAnsi="Avenir" w:cs="Avenir"/>
          <w:sz w:val="80"/>
          <w:szCs w:val="80"/>
        </w:rPr>
        <w:t>IB English A: Learner Portfolio</w:t>
      </w: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80"/>
          <w:szCs w:val="80"/>
        </w:rPr>
      </w:pPr>
    </w:p>
    <w:p w:rsidR="00147421" w:rsidRDefault="00A04193">
      <w:pPr>
        <w:spacing w:line="240" w:lineRule="auto"/>
        <w:jc w:val="center"/>
        <w:rPr>
          <w:rFonts w:ascii="Avenir" w:eastAsia="Avenir" w:hAnsi="Avenir" w:cs="Avenir"/>
          <w:i/>
          <w:sz w:val="60"/>
          <w:szCs w:val="60"/>
        </w:rPr>
      </w:pPr>
      <w:r>
        <w:rPr>
          <w:rFonts w:ascii="Avenir" w:eastAsia="Avenir" w:hAnsi="Avenir" w:cs="Avenir"/>
          <w:i/>
          <w:sz w:val="60"/>
          <w:szCs w:val="60"/>
        </w:rPr>
        <w:t xml:space="preserve">Persepolis by </w:t>
      </w:r>
      <w:proofErr w:type="spellStart"/>
      <w:r>
        <w:rPr>
          <w:rFonts w:ascii="Avenir" w:eastAsia="Avenir" w:hAnsi="Avenir" w:cs="Avenir"/>
          <w:i/>
          <w:sz w:val="60"/>
          <w:szCs w:val="60"/>
        </w:rPr>
        <w:t>Marjane</w:t>
      </w:r>
      <w:proofErr w:type="spellEnd"/>
      <w:r>
        <w:rPr>
          <w:rFonts w:ascii="Avenir" w:eastAsia="Avenir" w:hAnsi="Avenir" w:cs="Avenir"/>
          <w:i/>
          <w:sz w:val="60"/>
          <w:szCs w:val="60"/>
        </w:rPr>
        <w:t xml:space="preserve"> </w:t>
      </w:r>
      <w:proofErr w:type="spellStart"/>
      <w:r>
        <w:rPr>
          <w:rFonts w:ascii="Avenir" w:eastAsia="Avenir" w:hAnsi="Avenir" w:cs="Avenir"/>
          <w:i/>
          <w:sz w:val="60"/>
          <w:szCs w:val="60"/>
        </w:rPr>
        <w:t>Satrapi</w:t>
      </w:r>
      <w:proofErr w:type="spellEnd"/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i/>
          <w:sz w:val="60"/>
          <w:szCs w:val="60"/>
        </w:rPr>
      </w:pPr>
    </w:p>
    <w:p w:rsidR="00147421" w:rsidRDefault="00A04193">
      <w:pPr>
        <w:spacing w:line="240" w:lineRule="auto"/>
        <w:jc w:val="center"/>
        <w:rPr>
          <w:rFonts w:ascii="Avenir" w:eastAsia="Avenir" w:hAnsi="Avenir" w:cs="Avenir"/>
          <w:sz w:val="80"/>
          <w:szCs w:val="80"/>
        </w:rPr>
      </w:pPr>
      <w:r>
        <w:rPr>
          <w:rFonts w:ascii="Avenir" w:eastAsia="Avenir" w:hAnsi="Avenir" w:cs="Avenir"/>
          <w:noProof/>
          <w:sz w:val="80"/>
          <w:szCs w:val="80"/>
        </w:rPr>
        <w:drawing>
          <wp:inline distT="114300" distB="114300" distL="114300" distR="114300">
            <wp:extent cx="5715000" cy="33718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40"/>
          <w:szCs w:val="40"/>
        </w:rPr>
      </w:pPr>
    </w:p>
    <w:p w:rsidR="00147421" w:rsidRDefault="00A04193">
      <w:pPr>
        <w:spacing w:line="240" w:lineRule="auto"/>
        <w:jc w:val="center"/>
        <w:rPr>
          <w:rFonts w:ascii="Avenir" w:eastAsia="Avenir" w:hAnsi="Avenir" w:cs="Avenir"/>
          <w:sz w:val="40"/>
          <w:szCs w:val="40"/>
        </w:rPr>
      </w:pPr>
      <w:r>
        <w:rPr>
          <w:rFonts w:ascii="Avenir" w:eastAsia="Avenir" w:hAnsi="Avenir" w:cs="Avenir"/>
          <w:sz w:val="40"/>
          <w:szCs w:val="40"/>
        </w:rPr>
        <w:t>May and June 2020</w:t>
      </w:r>
    </w:p>
    <w:p w:rsidR="00147421" w:rsidRDefault="00147421">
      <w:pPr>
        <w:spacing w:line="240" w:lineRule="auto"/>
        <w:jc w:val="center"/>
        <w:rPr>
          <w:rFonts w:ascii="Avenir" w:eastAsia="Avenir" w:hAnsi="Avenir" w:cs="Avenir"/>
          <w:sz w:val="40"/>
          <w:szCs w:val="40"/>
        </w:rPr>
      </w:pPr>
    </w:p>
    <w:p w:rsidR="00147421" w:rsidRDefault="00147421">
      <w:pPr>
        <w:rPr>
          <w:rFonts w:ascii="Avenir" w:eastAsia="Avenir" w:hAnsi="Avenir" w:cs="Avenir"/>
          <w:sz w:val="40"/>
          <w:szCs w:val="40"/>
        </w:rPr>
      </w:pPr>
    </w:p>
    <w:p w:rsidR="00147421" w:rsidRDefault="00A04193">
      <w:pPr>
        <w:rPr>
          <w:rFonts w:ascii="Avenir" w:eastAsia="Avenir" w:hAnsi="Avenir" w:cs="Avenir"/>
          <w:shd w:val="clear" w:color="auto" w:fill="D9EAD3"/>
        </w:rPr>
      </w:pPr>
      <w:r>
        <w:rPr>
          <w:rFonts w:ascii="Avenir" w:eastAsia="Avenir" w:hAnsi="Avenir" w:cs="Avenir"/>
          <w:shd w:val="clear" w:color="auto" w:fill="D9EAD3"/>
        </w:rPr>
        <w:t>Introduction</w:t>
      </w:r>
    </w:p>
    <w:p w:rsidR="00147421" w:rsidRDefault="00147421">
      <w:pPr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lastRenderedPageBreak/>
        <w:t>IB English A courses require all students to maintain a Learner Portfolio for the duration of the two year course. This portfolio will act as a record of your engagement with the course. It will be where you record both process and product: reflections, an</w:t>
      </w:r>
      <w:r>
        <w:rPr>
          <w:rFonts w:ascii="Avenir" w:eastAsia="Avenir" w:hAnsi="Avenir" w:cs="Avenir"/>
        </w:rPr>
        <w:t xml:space="preserve">notations, essays and essay plans, along with any creative work that you do as part of - or inspired by - the course.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Your IB English teacher will set up the Learner Portfolio with you in August. During this introductory programme, you will complete all </w:t>
      </w:r>
      <w:r>
        <w:rPr>
          <w:rFonts w:ascii="Avenir" w:eastAsia="Avenir" w:hAnsi="Avenir" w:cs="Avenir"/>
        </w:rPr>
        <w:t xml:space="preserve">of your work in this document. Then, come August, you will copy and paste these pages into your Learner Portfolio - and the first ‘chapter’ of your study will already be complete.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pict>
          <v:rect id="_x0000_i1025" style="width:0;height:1.5pt" o:hralign="center" o:hrstd="t" o:hr="t" fillcolor="#a0a0a0" stroked="f"/>
        </w:pic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  <w:shd w:val="clear" w:color="auto" w:fill="D9EAD3"/>
        </w:rPr>
      </w:pPr>
      <w:r>
        <w:rPr>
          <w:rFonts w:ascii="Avenir" w:eastAsia="Avenir" w:hAnsi="Avenir" w:cs="Avenir"/>
          <w:shd w:val="clear" w:color="auto" w:fill="D9EAD3"/>
        </w:rPr>
        <w:t>Part One: An Introduction to Historical Context</w:t>
      </w:r>
    </w:p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47421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421" w:rsidRDefault="00A04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FFF2CC"/>
              </w:rPr>
            </w:pPr>
            <w:r>
              <w:rPr>
                <w:rFonts w:ascii="Avenir" w:eastAsia="Avenir" w:hAnsi="Avenir" w:cs="Avenir"/>
                <w:shd w:val="clear" w:color="auto" w:fill="FFF2CC"/>
              </w:rPr>
              <w:t>Look at the image below (</w:t>
            </w:r>
            <w:r>
              <w:rPr>
                <w:rFonts w:ascii="Avenir" w:eastAsia="Avenir" w:hAnsi="Avenir" w:cs="Avenir"/>
                <w:u w:val="single"/>
                <w:shd w:val="clear" w:color="auto" w:fill="FFF2CC"/>
              </w:rPr>
              <w:t>source</w:t>
            </w:r>
            <w:r>
              <w:rPr>
                <w:rFonts w:ascii="Avenir" w:eastAsia="Avenir" w:hAnsi="Avenir" w:cs="Avenir"/>
                <w:shd w:val="clear" w:color="auto" w:fill="FFF2CC"/>
              </w:rPr>
              <w:t xml:space="preserve">). What do you know, think, and feel about what you can see? </w:t>
            </w:r>
          </w:p>
        </w:tc>
      </w:tr>
      <w:tr w:rsidR="00147421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421" w:rsidRDefault="00A04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D9EAD3"/>
              </w:rPr>
            </w:pPr>
            <w:r>
              <w:rPr>
                <w:rFonts w:ascii="Avenir" w:eastAsia="Avenir" w:hAnsi="Avenir" w:cs="Avenir"/>
                <w:noProof/>
                <w:shd w:val="clear" w:color="auto" w:fill="D9EAD3"/>
              </w:rPr>
              <w:drawing>
                <wp:inline distT="114300" distB="114300" distL="114300" distR="114300">
                  <wp:extent cx="5591175" cy="31496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314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47421" w:rsidRDefault="00A04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D9EAD3"/>
              </w:rPr>
            </w:pPr>
            <w:r>
              <w:rPr>
                <w:rFonts w:ascii="Avenir" w:eastAsia="Avenir" w:hAnsi="Avenir" w:cs="Avenir"/>
                <w:shd w:val="clear" w:color="auto" w:fill="D9EAD3"/>
              </w:rPr>
              <w:t>Write your response here:</w:t>
            </w:r>
          </w:p>
          <w:p w:rsidR="00147421" w:rsidRDefault="00147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D9EAD3"/>
              </w:rPr>
            </w:pPr>
          </w:p>
          <w:p w:rsidR="00147421" w:rsidRDefault="00147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D9EAD3"/>
              </w:rPr>
            </w:pPr>
          </w:p>
        </w:tc>
      </w:tr>
    </w:tbl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tbl>
      <w:tblPr>
        <w:tblStyle w:val="a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47421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421" w:rsidRDefault="00A04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FFF2CC"/>
              </w:rPr>
            </w:pPr>
            <w:r>
              <w:rPr>
                <w:rFonts w:ascii="Avenir" w:eastAsia="Avenir" w:hAnsi="Avenir" w:cs="Avenir"/>
                <w:shd w:val="clear" w:color="auto" w:fill="FFF2CC"/>
              </w:rPr>
              <w:t>What have you now learned about the Iranian Revolution? Use this space to take notes as you listen to the lecture.</w:t>
            </w:r>
          </w:p>
        </w:tc>
      </w:tr>
      <w:tr w:rsidR="00147421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421" w:rsidRDefault="00147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D9EAD3"/>
              </w:rPr>
            </w:pPr>
          </w:p>
        </w:tc>
      </w:tr>
    </w:tbl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tbl>
      <w:tblPr>
        <w:tblStyle w:val="a1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47421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421" w:rsidRDefault="00A04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FFF2CC"/>
              </w:rPr>
            </w:pPr>
            <w:r>
              <w:rPr>
                <w:rFonts w:ascii="Avenir" w:eastAsia="Avenir" w:hAnsi="Avenir" w:cs="Avenir"/>
                <w:shd w:val="clear" w:color="auto" w:fill="FFF2CC"/>
              </w:rPr>
              <w:lastRenderedPageBreak/>
              <w:t>Iran (1979): Anatomy of a Revolution</w:t>
            </w:r>
          </w:p>
          <w:p w:rsidR="00147421" w:rsidRDefault="00A04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i/>
                <w:shd w:val="clear" w:color="auto" w:fill="FFF2CC"/>
              </w:rPr>
            </w:pPr>
            <w:r>
              <w:rPr>
                <w:rFonts w:ascii="Avenir" w:eastAsia="Avenir" w:hAnsi="Avenir" w:cs="Avenir"/>
                <w:i/>
                <w:shd w:val="clear" w:color="auto" w:fill="FFF2CC"/>
              </w:rPr>
              <w:t>Al Jazeera documentary, first aired in 2009.</w:t>
            </w:r>
          </w:p>
          <w:p w:rsidR="00147421" w:rsidRDefault="00A04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i/>
              </w:rPr>
            </w:pPr>
            <w:hyperlink r:id="rId8">
              <w:r>
                <w:rPr>
                  <w:rFonts w:ascii="Avenir" w:eastAsia="Avenir" w:hAnsi="Avenir" w:cs="Avenir"/>
                  <w:i/>
                  <w:color w:val="1155CC"/>
                  <w:u w:val="single"/>
                  <w:shd w:val="clear" w:color="auto" w:fill="FFF2CC"/>
                </w:rPr>
                <w:t>Watch again here.</w:t>
              </w:r>
            </w:hyperlink>
          </w:p>
          <w:p w:rsidR="00147421" w:rsidRDefault="00147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</w:rPr>
            </w:pPr>
          </w:p>
          <w:p w:rsidR="00147421" w:rsidRDefault="00147421">
            <w:pPr>
              <w:jc w:val="both"/>
              <w:rPr>
                <w:rFonts w:ascii="Avenir" w:eastAsia="Avenir" w:hAnsi="Avenir" w:cs="Avenir"/>
              </w:rPr>
            </w:pPr>
          </w:p>
          <w:tbl>
            <w:tblPr>
              <w:tblStyle w:val="a2"/>
              <w:tblW w:w="880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35"/>
              <w:gridCol w:w="2505"/>
              <w:gridCol w:w="2460"/>
              <w:gridCol w:w="1905"/>
            </w:tblGrid>
            <w:tr w:rsidR="00147421">
              <w:trPr>
                <w:trHeight w:val="31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Context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Facts</w:t>
                  </w: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Analysis</w:t>
                  </w: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Questions</w:t>
                  </w:r>
                </w:p>
              </w:tc>
            </w:tr>
            <w:tr w:rsidR="00147421">
              <w:trPr>
                <w:trHeight w:val="67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B6D7A8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Criteria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B6D7A8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 xml:space="preserve">Information </w:t>
                  </w: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B6D7A8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Seems like…</w:t>
                  </w:r>
                </w:p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I think….</w:t>
                  </w:r>
                </w:p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I wonder….</w:t>
                  </w: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B6D7A8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So what?</w:t>
                  </w:r>
                </w:p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And?</w:t>
                  </w:r>
                </w:p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What about?</w:t>
                  </w:r>
                </w:p>
              </w:tc>
            </w:tr>
            <w:tr w:rsidR="00147421">
              <w:trPr>
                <w:trHeight w:val="85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 xml:space="preserve">Geography - Physical / Natural Resources /Political / 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49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International setting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Social Structure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49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Economics - internal / external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Politics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67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Religion- Traditional vs Modern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Gender Roles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History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Leaders -legacy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Education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Literature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Role of media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Role of youth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  <w:tr w:rsidR="00147421">
              <w:trPr>
                <w:trHeight w:val="345"/>
              </w:trPr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3E4E4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A04193">
                  <w:pPr>
                    <w:jc w:val="both"/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</w:pPr>
                  <w:r>
                    <w:rPr>
                      <w:rFonts w:ascii="Avenir" w:eastAsia="Avenir" w:hAnsi="Avenir" w:cs="Avenir"/>
                      <w:b/>
                      <w:sz w:val="15"/>
                      <w:szCs w:val="15"/>
                    </w:rPr>
                    <w:t>Sources</w:t>
                  </w:r>
                </w:p>
              </w:tc>
              <w:tc>
                <w:tcPr>
                  <w:tcW w:w="25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24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FEFE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147421" w:rsidRDefault="00147421">
                  <w:pPr>
                    <w:jc w:val="both"/>
                    <w:rPr>
                      <w:rFonts w:ascii="Avenir" w:eastAsia="Avenir" w:hAnsi="Avenir" w:cs="Avenir"/>
                      <w:sz w:val="18"/>
                      <w:szCs w:val="18"/>
                    </w:rPr>
                  </w:pPr>
                </w:p>
              </w:tc>
            </w:tr>
          </w:tbl>
          <w:p w:rsidR="00147421" w:rsidRDefault="00147421">
            <w:pPr>
              <w:jc w:val="both"/>
              <w:rPr>
                <w:rFonts w:ascii="Avenir" w:eastAsia="Avenir" w:hAnsi="Avenir" w:cs="Avenir"/>
              </w:rPr>
            </w:pPr>
          </w:p>
        </w:tc>
      </w:tr>
    </w:tbl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tbl>
      <w:tblPr>
        <w:tblStyle w:val="a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47421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421" w:rsidRDefault="00A041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hd w:val="clear" w:color="auto" w:fill="FFF2CC"/>
              </w:rPr>
            </w:pPr>
            <w:r>
              <w:rPr>
                <w:rFonts w:ascii="Avenir" w:eastAsia="Avenir" w:hAnsi="Avenir" w:cs="Avenir"/>
                <w:shd w:val="clear" w:color="auto" w:fill="FFF2CC"/>
              </w:rPr>
              <w:t>Independent Research:</w:t>
            </w:r>
          </w:p>
        </w:tc>
      </w:tr>
      <w:tr w:rsidR="00147421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421" w:rsidRDefault="00147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</w:rPr>
            </w:pPr>
          </w:p>
        </w:tc>
      </w:tr>
    </w:tbl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pict>
          <v:rect id="_x0000_i1026" style="width:0;height:1.5pt" o:hralign="center" o:hrstd="t" o:hr="t" fillcolor="#a0a0a0" stroked="f"/>
        </w:pic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  <w:shd w:val="clear" w:color="auto" w:fill="D9EAD3"/>
        </w:rPr>
        <w:t xml:space="preserve">Part Two: </w:t>
      </w:r>
      <w:r>
        <w:rPr>
          <w:rFonts w:ascii="Avenir" w:eastAsia="Avenir" w:hAnsi="Avenir" w:cs="Avenir"/>
          <w:i/>
          <w:shd w:val="clear" w:color="auto" w:fill="D9EAD3"/>
        </w:rPr>
        <w:t xml:space="preserve">Persepolis </w:t>
      </w:r>
      <w:r>
        <w:rPr>
          <w:rFonts w:ascii="Avenir" w:eastAsia="Avenir" w:hAnsi="Avenir" w:cs="Avenir"/>
          <w:shd w:val="clear" w:color="auto" w:fill="D9EAD3"/>
        </w:rPr>
        <w:t>(2007)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  <w:shd w:val="clear" w:color="auto" w:fill="FFF2CC"/>
        </w:rPr>
      </w:pPr>
      <w:r>
        <w:rPr>
          <w:rFonts w:ascii="Avenir" w:eastAsia="Avenir" w:hAnsi="Avenir" w:cs="Avenir"/>
          <w:shd w:val="clear" w:color="auto" w:fill="FFF2CC"/>
        </w:rPr>
        <w:t xml:space="preserve">While watching the film, please complete the following comprehension and reflection questions: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1. Describe </w:t>
      </w:r>
      <w:proofErr w:type="spellStart"/>
      <w:r>
        <w:rPr>
          <w:rFonts w:ascii="Avenir" w:eastAsia="Avenir" w:hAnsi="Avenir" w:cs="Avenir"/>
        </w:rPr>
        <w:t>Marji's</w:t>
      </w:r>
      <w:proofErr w:type="spellEnd"/>
      <w:r>
        <w:rPr>
          <w:rFonts w:ascii="Avenir" w:eastAsia="Avenir" w:hAnsi="Avenir" w:cs="Avenir"/>
        </w:rPr>
        <w:t xml:space="preserve"> childhood growing up in Tehran.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2. How does the Iranian Revolution impact </w:t>
      </w:r>
      <w:proofErr w:type="spellStart"/>
      <w:r>
        <w:rPr>
          <w:rFonts w:ascii="Avenir" w:eastAsia="Avenir" w:hAnsi="Avenir" w:cs="Avenir"/>
        </w:rPr>
        <w:t>Marji</w:t>
      </w:r>
      <w:proofErr w:type="spellEnd"/>
      <w:r>
        <w:rPr>
          <w:rFonts w:ascii="Avenir" w:eastAsia="Avenir" w:hAnsi="Avenir" w:cs="Avenir"/>
        </w:rPr>
        <w:t xml:space="preserve"> and her family? Cite specific examples of problems they </w:t>
      </w:r>
      <w:r>
        <w:rPr>
          <w:rFonts w:ascii="Avenir" w:eastAsia="Avenir" w:hAnsi="Avenir" w:cs="Avenir"/>
        </w:rPr>
        <w:t xml:space="preserve">personally face.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3. What problems does </w:t>
      </w:r>
      <w:proofErr w:type="spellStart"/>
      <w:r>
        <w:rPr>
          <w:rFonts w:ascii="Avenir" w:eastAsia="Avenir" w:hAnsi="Avenir" w:cs="Avenir"/>
        </w:rPr>
        <w:t>Marji</w:t>
      </w:r>
      <w:proofErr w:type="spellEnd"/>
      <w:r>
        <w:rPr>
          <w:rFonts w:ascii="Avenir" w:eastAsia="Avenir" w:hAnsi="Avenir" w:cs="Avenir"/>
        </w:rPr>
        <w:t xml:space="preserve"> experience after she leaves Tehran to live in Vienna? Which problems are personal to her or are a result of her being an expatriate?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4. When </w:t>
      </w:r>
      <w:proofErr w:type="spellStart"/>
      <w:r>
        <w:rPr>
          <w:rFonts w:ascii="Avenir" w:eastAsia="Avenir" w:hAnsi="Avenir" w:cs="Avenir"/>
        </w:rPr>
        <w:t>Marji</w:t>
      </w:r>
      <w:proofErr w:type="spellEnd"/>
      <w:r>
        <w:rPr>
          <w:rFonts w:ascii="Avenir" w:eastAsia="Avenir" w:hAnsi="Avenir" w:cs="Avenir"/>
        </w:rPr>
        <w:t xml:space="preserve"> returns to Tehran from Vienna, how would you describe her</w:t>
      </w:r>
      <w:r>
        <w:rPr>
          <w:rFonts w:ascii="Avenir" w:eastAsia="Avenir" w:hAnsi="Avenir" w:cs="Avenir"/>
        </w:rPr>
        <w:t xml:space="preserve"> life?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5. The film shows some social and political contradictions and absurdities that result from radical fundamentalist interpretations of Islamic codes. Cite some of these examples from the film.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6. The film is a graphic novel brought to life in a black and white animation. Occasionally, the film moves to </w:t>
      </w:r>
      <w:proofErr w:type="spellStart"/>
      <w:r>
        <w:rPr>
          <w:rFonts w:ascii="Avenir" w:eastAsia="Avenir" w:hAnsi="Avenir" w:cs="Avenir"/>
        </w:rPr>
        <w:t>color</w:t>
      </w:r>
      <w:proofErr w:type="spellEnd"/>
      <w:r>
        <w:rPr>
          <w:rFonts w:ascii="Avenir" w:eastAsia="Avenir" w:hAnsi="Avenir" w:cs="Avenir"/>
        </w:rPr>
        <w:t xml:space="preserve">. What might be the intentions of </w:t>
      </w:r>
      <w:proofErr w:type="spellStart"/>
      <w:r>
        <w:rPr>
          <w:rFonts w:ascii="Avenir" w:eastAsia="Avenir" w:hAnsi="Avenir" w:cs="Avenir"/>
        </w:rPr>
        <w:t>Marjane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Satrapi</w:t>
      </w:r>
      <w:proofErr w:type="spellEnd"/>
      <w:r>
        <w:rPr>
          <w:rFonts w:ascii="Avenir" w:eastAsia="Avenir" w:hAnsi="Avenir" w:cs="Avenir"/>
        </w:rPr>
        <w:t xml:space="preserve"> and Vincent </w:t>
      </w:r>
      <w:proofErr w:type="spellStart"/>
      <w:r>
        <w:rPr>
          <w:rFonts w:ascii="Avenir" w:eastAsia="Avenir" w:hAnsi="Avenir" w:cs="Avenir"/>
        </w:rPr>
        <w:t>Paronnaud</w:t>
      </w:r>
      <w:proofErr w:type="spellEnd"/>
      <w:r>
        <w:rPr>
          <w:rFonts w:ascii="Avenir" w:eastAsia="Avenir" w:hAnsi="Avenir" w:cs="Avenir"/>
        </w:rPr>
        <w:t xml:space="preserve"> to use mostly black and white with rare use of </w:t>
      </w:r>
      <w:proofErr w:type="spellStart"/>
      <w:r>
        <w:rPr>
          <w:rFonts w:ascii="Avenir" w:eastAsia="Avenir" w:hAnsi="Avenir" w:cs="Avenir"/>
        </w:rPr>
        <w:t>color</w:t>
      </w:r>
      <w:proofErr w:type="spellEnd"/>
      <w:r>
        <w:rPr>
          <w:rFonts w:ascii="Avenir" w:eastAsia="Avenir" w:hAnsi="Avenir" w:cs="Avenir"/>
        </w:rPr>
        <w:t xml:space="preserve">?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7. How wou</w:t>
      </w:r>
      <w:r>
        <w:rPr>
          <w:rFonts w:ascii="Avenir" w:eastAsia="Avenir" w:hAnsi="Avenir" w:cs="Avenir"/>
        </w:rPr>
        <w:t xml:space="preserve">ld you describe </w:t>
      </w:r>
      <w:proofErr w:type="spellStart"/>
      <w:r>
        <w:rPr>
          <w:rFonts w:ascii="Avenir" w:eastAsia="Avenir" w:hAnsi="Avenir" w:cs="Avenir"/>
        </w:rPr>
        <w:t>Marjane's</w:t>
      </w:r>
      <w:proofErr w:type="spellEnd"/>
      <w:r>
        <w:rPr>
          <w:rFonts w:ascii="Avenir" w:eastAsia="Avenir" w:hAnsi="Avenir" w:cs="Avenir"/>
        </w:rPr>
        <w:t xml:space="preserve"> grandmother? What are her most important insights and suggestions for </w:t>
      </w:r>
      <w:proofErr w:type="spellStart"/>
      <w:r>
        <w:rPr>
          <w:rFonts w:ascii="Avenir" w:eastAsia="Avenir" w:hAnsi="Avenir" w:cs="Avenir"/>
        </w:rPr>
        <w:t>Marji</w:t>
      </w:r>
      <w:proofErr w:type="spellEnd"/>
      <w:r>
        <w:rPr>
          <w:rFonts w:ascii="Avenir" w:eastAsia="Avenir" w:hAnsi="Avenir" w:cs="Avenir"/>
        </w:rPr>
        <w:t>?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pict>
          <v:rect id="_x0000_i1027" style="width:0;height:1.5pt" o:hralign="center" o:hrstd="t" o:hr="t" fillcolor="#a0a0a0" stroked="f"/>
        </w:pic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  <w:shd w:val="clear" w:color="auto" w:fill="D9EAD3"/>
        </w:rPr>
      </w:pPr>
      <w:r>
        <w:rPr>
          <w:rFonts w:ascii="Avenir" w:eastAsia="Avenir" w:hAnsi="Avenir" w:cs="Avenir"/>
          <w:shd w:val="clear" w:color="auto" w:fill="D9EAD3"/>
        </w:rPr>
        <w:t>Part Three: Exploration and Analysis</w:t>
      </w:r>
    </w:p>
    <w:p w:rsidR="00147421" w:rsidRDefault="00147421">
      <w:pPr>
        <w:jc w:val="both"/>
        <w:rPr>
          <w:rFonts w:ascii="Avenir" w:eastAsia="Avenir" w:hAnsi="Avenir" w:cs="Avenir"/>
          <w:shd w:val="clear" w:color="auto" w:fill="D9EAD3"/>
        </w:rPr>
      </w:pPr>
    </w:p>
    <w:p w:rsidR="00147421" w:rsidRDefault="00A04193">
      <w:pPr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This part of your Portfolio is where you will store your annotations, analytical writing, and any reflective </w:t>
      </w:r>
      <w:r>
        <w:rPr>
          <w:rFonts w:ascii="Avenir" w:eastAsia="Avenir" w:hAnsi="Avenir" w:cs="Avenir"/>
        </w:rPr>
        <w:t xml:space="preserve">or creative work you do while studying the graphic novel. Your induction teacher will model to you what this should look like. </w:t>
      </w: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p w:rsidR="00147421" w:rsidRDefault="00A04193">
      <w:pPr>
        <w:jc w:val="both"/>
        <w:rPr>
          <w:rFonts w:ascii="Avenir" w:eastAsia="Avenir" w:hAnsi="Avenir" w:cs="Avenir"/>
          <w:b/>
          <w:u w:val="single"/>
        </w:rPr>
      </w:pPr>
      <w:r>
        <w:rPr>
          <w:rFonts w:ascii="Avenir" w:eastAsia="Avenir" w:hAnsi="Avenir" w:cs="Avenir"/>
          <w:b/>
          <w:u w:val="single"/>
        </w:rPr>
        <w:t xml:space="preserve">Graphic Novels - key techniques </w:t>
      </w:r>
    </w:p>
    <w:p w:rsidR="00147421" w:rsidRDefault="00147421">
      <w:pPr>
        <w:jc w:val="both"/>
        <w:rPr>
          <w:rFonts w:ascii="Avenir" w:eastAsia="Avenir" w:hAnsi="Avenir" w:cs="Avenir"/>
          <w:b/>
          <w:u w:val="single"/>
        </w:rPr>
      </w:pPr>
    </w:p>
    <w:p w:rsidR="00147421" w:rsidRDefault="00147421">
      <w:pPr>
        <w:jc w:val="both"/>
        <w:rPr>
          <w:rFonts w:ascii="Avenir" w:eastAsia="Avenir" w:hAnsi="Avenir" w:cs="Avenir"/>
          <w:b/>
          <w:u w:val="single"/>
        </w:rPr>
      </w:pPr>
    </w:p>
    <w:p w:rsidR="00147421" w:rsidRDefault="00147421">
      <w:pPr>
        <w:jc w:val="both"/>
        <w:rPr>
          <w:rFonts w:ascii="Avenir" w:eastAsia="Avenir" w:hAnsi="Avenir" w:cs="Avenir"/>
        </w:rPr>
      </w:pPr>
    </w:p>
    <w:sectPr w:rsidR="0014742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21"/>
    <w:rsid w:val="00147421"/>
    <w:rsid w:val="00A0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7FD4A0-97D3-4EF4-A689-3D1A7D31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jazeera.com/programmes/specialseries/2017/11/iran-1979-anatomy-revolution-171112085321494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Kieran</dc:creator>
  <cp:lastModifiedBy>RYAN Kieran</cp:lastModifiedBy>
  <cp:revision>2</cp:revision>
  <dcterms:created xsi:type="dcterms:W3CDTF">2020-07-31T04:56:00Z</dcterms:created>
  <dcterms:modified xsi:type="dcterms:W3CDTF">2020-07-31T04:56:00Z</dcterms:modified>
</cp:coreProperties>
</file>